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44" w:line="360"/>
      </w:pPr>
      <w:bookmarkStart w:id="0" w:colFirst="0" w:name="h.gjdgxs" w:colLast="0"/>
      <w:bookmarkEnd w:id="0"/>
      <w:r w:rsidRPr="00000000" w:rsidR="00000000" w:rsidDel="00000000">
        <w:rPr>
          <w:rFonts w:cs="Arial" w:hAnsi="Arial" w:eastAsia="Arial" w:ascii="Arial"/>
          <w:color w:val="000000"/>
          <w:sz w:val="38"/>
          <w:vertAlign w:val="baseline"/>
          <w:rtl w:val="0"/>
        </w:rPr>
        <w:t xml:space="preserve">Cell Culture Protocols 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72" w:line="360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32"/>
          <w:vertAlign w:val="baseline"/>
          <w:rtl w:val="0"/>
        </w:rPr>
        <w:t xml:space="preserve">Notes About Avoiding Contamination </w:t>
      </w:r>
    </w:p>
    <w:p w:rsidP="00000000" w:rsidRPr="00000000" w:rsidR="00000000" w:rsidDel="00000000" w:rsidRDefault="00000000">
      <w:pPr>
        <w:spacing w:lineRule="auto" w:after="120" w:line="360" w:before="96"/>
      </w:pPr>
      <w:r w:rsidRPr="00000000" w:rsidR="00000000" w:rsidDel="00000000">
        <w:rPr>
          <w:rFonts w:cs="Arial" w:hAnsi="Arial" w:eastAsia="Arial" w:ascii="Arial"/>
          <w:color w:val="000000"/>
          <w:sz w:val="22"/>
          <w:vertAlign w:val="baseline"/>
          <w:rtl w:val="0"/>
        </w:rPr>
        <w:t xml:space="preserve">All the cell culture should be performed in the cell culture hood. And please pay special attention to </w:t>
      </w:r>
      <w:r w:rsidRPr="00000000" w:rsidR="00000000" w:rsidDel="00000000">
        <w:rPr>
          <w:rFonts w:cs="Arial" w:hAnsi="Arial" w:eastAsia="Arial" w:ascii="Arial"/>
          <w:b w:val="1"/>
          <w:color w:val="000000"/>
          <w:sz w:val="22"/>
          <w:vertAlign w:val="baseline"/>
          <w:rtl w:val="0"/>
        </w:rPr>
        <w:t xml:space="preserve">avoid contamination</w:t>
      </w:r>
      <w:r w:rsidRPr="00000000" w:rsidR="00000000" w:rsidDel="00000000">
        <w:rPr>
          <w:rFonts w:cs="Arial" w:hAnsi="Arial" w:eastAsia="Arial" w:ascii="Arial"/>
          <w:color w:val="000000"/>
          <w:sz w:val="22"/>
          <w:vertAlign w:val="baseline"/>
          <w:rtl w:val="0"/>
        </w:rPr>
        <w:t xml:space="preserve">. Here are a few examples to follow.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2"/>
          <w:vertAlign w:val="baseline"/>
          <w:rtl w:val="0"/>
        </w:rPr>
        <w:t xml:space="preserve">Clean up the cell culture hood using ethanol before and after experiment.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2"/>
          <w:vertAlign w:val="baseline"/>
          <w:rtl w:val="0"/>
        </w:rPr>
        <w:t xml:space="preserve">If you are moving any bottles from outside into the cell culture hood, please be sure to wipe it up with ethanol first.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2"/>
          <w:vertAlign w:val="baseline"/>
          <w:rtl w:val="0"/>
        </w:rPr>
        <w:t xml:space="preserve">Discard the pipet tip if it touches anything unsterilized in the hood, to avoid bacterial growth in the cells.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4" w:line="360" w:before="100"/>
        <w:ind w:left="768" w:hanging="359"/>
      </w:pPr>
      <w:r w:rsidRPr="00000000" w:rsidR="00000000" w:rsidDel="00000000">
        <w:rPr>
          <w:rFonts w:cs="Arial" w:hAnsi="Arial" w:eastAsia="Arial" w:ascii="Arial"/>
          <w:color w:val="000000"/>
          <w:sz w:val="22"/>
          <w:vertAlign w:val="baseline"/>
          <w:rtl w:val="0"/>
        </w:rPr>
        <w:t xml:space="preserve">Only use clean pipet tips to get cell culture medium; keep it away from cell culture dish to avoid passing cells in to the medium stock.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4" w:line="360" w:before="100"/>
        <w:ind w:left="768" w:hanging="359"/>
      </w:pPr>
      <w:bookmarkStart w:id="1" w:colFirst="0" w:name="h.30j0zll" w:colLast="0"/>
      <w:bookmarkEnd w:id="1"/>
      <w:r w:rsidRPr="00000000" w:rsidR="00000000" w:rsidDel="00000000">
        <w:rPr>
          <w:rFonts w:cs="Arial" w:hAnsi="Arial" w:eastAsia="Arial" w:ascii="Arial"/>
          <w:color w:val="000000"/>
          <w:sz w:val="22"/>
          <w:vertAlign w:val="baseline"/>
          <w:rtl w:val="0"/>
        </w:rPr>
        <w:t xml:space="preserve">If you switch cell type, please be sure to switch to a new vacuum tip to avoid cross-contamination of different cell types. </w:t>
      </w:r>
    </w:p>
    <w:p w:rsidP="00000000" w:rsidRPr="00000000" w:rsidR="00000000" w:rsidDel="00000000" w:rsidRDefault="00000000">
      <w:pPr>
        <w:spacing w:lineRule="auto" w:after="72" w:line="36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72" w:line="360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2"/>
          <w:vertAlign w:val="baseline"/>
          <w:rtl w:val="0"/>
        </w:rPr>
        <w:t xml:space="preserve">Protocols </w:t>
      </w:r>
    </w:p>
    <w:p w:rsidP="00000000" w:rsidRPr="00000000" w:rsidR="00000000" w:rsidDel="00000000" w:rsidRDefault="00000000">
      <w:pPr/>
      <w:r w:rsidRPr="00000000" w:rsidR="00000000" w:rsidDel="00000000">
        <w:rPr>
          <w:rFonts w:cs="Arial" w:hAnsi="Arial" w:eastAsia="Arial" w:ascii="Arial"/>
          <w:sz w:val="22"/>
          <w:vertAlign w:val="baseline"/>
          <w:rtl w:val="0"/>
        </w:rPr>
        <w:t xml:space="preserve">Passing Cells </w:t>
      </w:r>
    </w:p>
    <w:p w:rsidP="00000000" w:rsidRPr="00000000" w:rsidR="00000000" w:rsidDel="00000000" w:rsidRDefault="00000000">
      <w:pPr/>
      <w:r w:rsidRPr="00000000" w:rsidR="00000000" w:rsidDel="00000000">
        <w:rPr>
          <w:rFonts w:cs="Arial" w:hAnsi="Arial" w:eastAsia="Arial" w:ascii="Arial"/>
          <w:sz w:val="22"/>
          <w:vertAlign w:val="baseline"/>
          <w:rtl w:val="0"/>
        </w:rPr>
        <w:t xml:space="preserve">Freezing Cells </w:t>
      </w:r>
    </w:p>
    <w:p w:rsidP="00000000" w:rsidRPr="00000000" w:rsidR="00000000" w:rsidDel="00000000" w:rsidRDefault="00000000">
      <w:pPr/>
      <w:r w:rsidRPr="00000000" w:rsidR="00000000" w:rsidDel="00000000">
        <w:rPr>
          <w:rFonts w:cs="Arial" w:hAnsi="Arial" w:eastAsia="Arial" w:ascii="Arial"/>
          <w:sz w:val="22"/>
          <w:vertAlign w:val="baseline"/>
          <w:rtl w:val="0"/>
        </w:rPr>
        <w:t xml:space="preserve">Thawing Cells </w:t>
      </w:r>
    </w:p>
    <w:p w:rsidP="00000000" w:rsidRPr="00000000" w:rsidR="00000000" w:rsidDel="00000000" w:rsidRDefault="00000000">
      <w:pPr/>
      <w:r w:rsidRPr="00000000" w:rsidR="00000000" w:rsidDel="00000000">
        <w:rPr>
          <w:rFonts w:cs="Arial" w:hAnsi="Arial" w:eastAsia="Arial" w:ascii="Arial"/>
          <w:sz w:val="22"/>
          <w:vertAlign w:val="baseline"/>
          <w:rtl w:val="0"/>
        </w:rPr>
        <w:t xml:space="preserve">Transfection (Lipofectamine 2000) </w:t>
      </w:r>
    </w:p>
    <w:sectPr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Culture Protocols.docx</dc:title>
</cp:coreProperties>
</file>